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NACHBARSCHAFTSVEREINBARUNG</w:t>
      </w:r>
    </w:p>
    <w:p/>
    <w:p>
      <w:r>
        <w:rPr>
          <w:b/>
          <w:sz w:val="20"/>
        </w:rPr>
        <w:t>Zwischen den nachfolgend genannten Nachbarn wird folgende Vereinbarung getroffen:</w:t>
      </w:r>
    </w:p>
    <w:p/>
    <w:p>
      <w:r>
        <w:rPr>
          <w:b/>
          <w:sz w:val="20"/>
        </w:rPr>
        <w:t>Nachbar 1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Nachbar 2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§ 1 – Gegenstand der Vereinbarung</w:t>
      </w:r>
    </w:p>
    <w:p>
      <w:r>
        <w:rPr>
          <w:b w:val="0"/>
          <w:sz w:val="20"/>
        </w:rPr>
        <w:t>Die Nachbarn vereinbaren eine einvernehmliche Regelung zur Nutzung und Pflege der gemeinsamen Grundstücksgrenze, einschließlich der Hecken, Zäune und sonstiger Grenzmarkierungen.</w:t>
      </w:r>
    </w:p>
    <w:p/>
    <w:p>
      <w:r>
        <w:rPr>
          <w:b/>
          <w:sz w:val="20"/>
        </w:rPr>
        <w:t>§ 2 – Pflege und Instandhaltung</w:t>
      </w:r>
    </w:p>
    <w:p>
      <w:r>
        <w:rPr>
          <w:b w:val="0"/>
          <w:sz w:val="20"/>
        </w:rPr>
        <w:t>Beide Parteien verpflichten sich, die gemeinsame Grenze sowie die darauf befindlichen Anlagen regelmäßig in ordnungsgemäßem Zustand zu halten und Schäden unverzüglich zu beheben.</w:t>
      </w:r>
    </w:p>
    <w:p/>
    <w:p>
      <w:r>
        <w:rPr>
          <w:b/>
          <w:sz w:val="20"/>
        </w:rPr>
        <w:t>§ 3 – Nutzung und Zugang</w:t>
      </w:r>
    </w:p>
    <w:p>
      <w:r>
        <w:rPr>
          <w:b w:val="0"/>
          <w:sz w:val="20"/>
        </w:rPr>
        <w:t>Zur Durchführung notwendiger Pflege- und Instandhaltungsarbeiten räumen sich die Nachbarn gegenseitig das Recht ein, das jeweils andere Grundstück nach vorheriger Ankündigung zu betreten.</w:t>
      </w:r>
    </w:p>
    <w:p/>
    <w:p>
      <w:r>
        <w:rPr>
          <w:b/>
          <w:sz w:val="20"/>
        </w:rPr>
        <w:t>§ 4 – Kostenregelung</w:t>
      </w:r>
    </w:p>
    <w:p>
      <w:r>
        <w:rPr>
          <w:b w:val="0"/>
          <w:sz w:val="20"/>
        </w:rPr>
        <w:t>Die anfallenden Kosten für Pflege, Instandhaltung und Reparatur der gemeinsamen Grenzanlagen tragen die Parteien zu gleichen Teilen, sofern nicht ausdrücklich etwas anderes vereinbart wird.</w:t>
      </w:r>
    </w:p>
    <w:p/>
    <w:p>
      <w:r>
        <w:rPr>
          <w:b/>
          <w:sz w:val="20"/>
        </w:rPr>
        <w:t>§ 5 – Haftung</w:t>
      </w:r>
    </w:p>
    <w:p>
      <w:r>
        <w:rPr>
          <w:b w:val="0"/>
          <w:sz w:val="20"/>
        </w:rPr>
        <w:t>Für Schäden, die aus der Verletzung dieser Vereinbarung resultieren, haften die Parteien entsprechend den gesetzlichen Bestimmungen.</w:t>
      </w:r>
    </w:p>
    <w:p/>
    <w:p>
      <w:r>
        <w:rPr>
          <w:b/>
          <w:sz w:val="20"/>
        </w:rPr>
        <w:t>§ 6 – Streitbeilegung</w:t>
      </w:r>
    </w:p>
    <w:p>
      <w:r>
        <w:rPr>
          <w:b w:val="0"/>
          <w:sz w:val="20"/>
        </w:rPr>
        <w:t>Streitigkeiten aus dieser Vereinbarung sollen zunächst gütlich zwischen den Parteien geregelt werden. Sollte keine Einigung erzielt werden, gilt die Zuständigkeit der ordentlichen Gerichte.</w:t>
      </w:r>
    </w:p>
    <w:p/>
    <w:p>
      <w:r>
        <w:rPr>
          <w:b/>
          <w:sz w:val="20"/>
        </w:rPr>
        <w:t>§ 7 – Dauer und Kündigung</w:t>
      </w:r>
    </w:p>
    <w:p>
      <w:r>
        <w:rPr>
          <w:b w:val="0"/>
          <w:sz w:val="20"/>
        </w:rPr>
        <w:t>Diese Vereinbarung tritt mit Unterzeichnung in Kraft und gilt unbefristet. Eine Kündigung ist mit einer Frist von drei Monaten zum Monatsende schriftlich möglich.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NACHBAR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NACHBAR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https://schnellmuster.com/nachbarschaftsvereinbarung/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nachbarschaftsvereinbarung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