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KNX-GRUPPENADRESSEN TOOL - KONFIGURATIONSDOKUMENT</w:t>
      </w:r>
    </w:p>
    <w:p/>
    <w:p>
      <w:r>
        <w:rPr>
          <w:b/>
          <w:sz w:val="20"/>
        </w:rPr>
        <w:t>Allgemeine Hinweise zur Verwendung des Tools:</w:t>
      </w:r>
    </w:p>
    <w:p>
      <w:r>
        <w:rPr>
          <w:b w:val="0"/>
          <w:sz w:val="20"/>
        </w:rPr>
        <w:t>Dieses Dokument enthält die Zuordnung der KNX-Gruppenadressen für die jeweilige Gebäudesteuerung.</w:t>
      </w:r>
    </w:p>
    <w:p>
      <w:r>
        <w:rPr>
          <w:b w:val="0"/>
          <w:sz w:val="20"/>
        </w:rPr>
        <w:t>Die Einhaltung der vorgegebenen Adressstruktur ist zwingend erforderlich, um eine fehlerfreie Kommunikation zu gewährleisten.</w:t>
      </w:r>
    </w:p>
    <w:p/>
    <w:p>
      <w:r>
        <w:rPr>
          <w:b/>
          <w:sz w:val="20"/>
        </w:rPr>
        <w:t>Projektinformationen:</w:t>
      </w:r>
    </w:p>
    <w:p>
      <w:r>
        <w:rPr>
          <w:b w:val="0"/>
          <w:sz w:val="20"/>
        </w:rPr>
        <w:t>Projektname : ________________________________________________</w:t>
      </w:r>
    </w:p>
    <w:p>
      <w:r>
        <w:rPr>
          <w:b w:val="0"/>
          <w:sz w:val="20"/>
        </w:rPr>
        <w:t>Planer / Verantwortlicher : ____________________________________</w:t>
      </w:r>
    </w:p>
    <w:p>
      <w:r>
        <w:rPr>
          <w:b w:val="0"/>
          <w:sz w:val="20"/>
        </w:rPr>
        <w:t>Objektadresse : ______________________________________________</w:t>
      </w:r>
    </w:p>
    <w:p>
      <w:r>
        <w:rPr>
          <w:b w:val="0"/>
          <w:sz w:val="20"/>
        </w:rPr>
        <w:t>Anmerkungen : ________________________________________________</w:t>
      </w:r>
    </w:p>
    <w:p/>
    <w:p>
      <w:r>
        <w:rPr>
          <w:b/>
          <w:sz w:val="20"/>
        </w:rPr>
        <w:t>Übersicht der KNX-Gruppenadressen: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Bereich</w:t>
            </w:r>
          </w:p>
        </w:tc>
        <w:tc>
          <w:tcPr>
            <w:tcW w:type="dxa" w:w="2493"/>
          </w:tcPr>
          <w:p>
            <w:r>
              <w:t>Funktion</w:t>
            </w:r>
          </w:p>
        </w:tc>
        <w:tc>
          <w:tcPr>
            <w:tcW w:type="dxa" w:w="2493"/>
          </w:tcPr>
          <w:p>
            <w:r>
              <w:t>Gruppenadresse (Hex)</w:t>
            </w:r>
          </w:p>
        </w:tc>
        <w:tc>
          <w:tcPr>
            <w:tcW w:type="dxa" w:w="2493"/>
          </w:tcPr>
          <w:p>
            <w:r>
              <w:t>Beschreibung</w:t>
            </w:r>
          </w:p>
        </w:tc>
      </w:tr>
      <w:tr>
        <w:tc>
          <w:tcPr>
            <w:tcW w:type="dxa" w:w="2493"/>
          </w:tcPr>
          <w:p>
            <w:r>
              <w:t>Beleuchtung</w:t>
            </w:r>
          </w:p>
        </w:tc>
        <w:tc>
          <w:tcPr>
            <w:tcW w:type="dxa" w:w="2493"/>
          </w:tcPr>
          <w:p>
            <w:r>
              <w:t>Licht Wohnzimmer Ein</w:t>
            </w:r>
          </w:p>
        </w:tc>
        <w:tc>
          <w:tcPr>
            <w:tcW w:type="dxa" w:w="2493"/>
          </w:tcPr>
          <w:p>
            <w:r>
              <w:t>1/0/1</w:t>
            </w:r>
          </w:p>
        </w:tc>
        <w:tc>
          <w:tcPr>
            <w:tcW w:type="dxa" w:w="2493"/>
          </w:tcPr>
          <w:p>
            <w:r>
              <w:t>Schaltet das Wohnzimmerlicht ein oder aus</w:t>
            </w:r>
          </w:p>
        </w:tc>
      </w:tr>
      <w:tr>
        <w:tc>
          <w:tcPr>
            <w:tcW w:type="dxa" w:w="2493"/>
          </w:tcPr>
          <w:p>
            <w:r>
              <w:t>Beschattung</w:t>
            </w:r>
          </w:p>
        </w:tc>
        <w:tc>
          <w:tcPr>
            <w:tcW w:type="dxa" w:w="2493"/>
          </w:tcPr>
          <w:p>
            <w:r>
              <w:t>Jalousie Küche</w:t>
            </w:r>
          </w:p>
        </w:tc>
        <w:tc>
          <w:tcPr>
            <w:tcW w:type="dxa" w:w="2493"/>
          </w:tcPr>
          <w:p>
            <w:r>
              <w:t>1/1/5</w:t>
            </w:r>
          </w:p>
        </w:tc>
        <w:tc>
          <w:tcPr>
            <w:tcW w:type="dxa" w:w="2493"/>
          </w:tcPr>
          <w:p>
            <w:r>
              <w:t>Steuerung der Küchenjalousie</w:t>
            </w:r>
          </w:p>
        </w:tc>
      </w:tr>
      <w:tr>
        <w:tc>
          <w:tcPr>
            <w:tcW w:type="dxa" w:w="2493"/>
          </w:tcPr>
          <w:p>
            <w:r>
              <w:t>Heizung</w:t>
            </w:r>
          </w:p>
        </w:tc>
        <w:tc>
          <w:tcPr>
            <w:tcW w:type="dxa" w:w="2493"/>
          </w:tcPr>
          <w:p>
            <w:r>
              <w:t>Raumtemperatur Büro</w:t>
            </w:r>
          </w:p>
        </w:tc>
        <w:tc>
          <w:tcPr>
            <w:tcW w:type="dxa" w:w="2493"/>
          </w:tcPr>
          <w:p>
            <w:r>
              <w:t>2/0/10</w:t>
            </w:r>
          </w:p>
        </w:tc>
        <w:tc>
          <w:tcPr>
            <w:tcW w:type="dxa" w:w="2493"/>
          </w:tcPr>
          <w:p>
            <w:r>
              <w:t>Regelung der Temperatur im Büro</w:t>
            </w:r>
          </w:p>
        </w:tc>
      </w:tr>
      <w:tr>
        <w:tc>
          <w:tcPr>
            <w:tcW w:type="dxa" w:w="2493"/>
          </w:tcPr>
          <w:p>
            <w:r>
              <w:t>Sicherheit</w:t>
            </w:r>
          </w:p>
        </w:tc>
        <w:tc>
          <w:tcPr>
            <w:tcW w:type="dxa" w:w="2493"/>
          </w:tcPr>
          <w:p>
            <w:r>
              <w:t>Alarmanlage Aktivierung</w:t>
            </w:r>
          </w:p>
        </w:tc>
        <w:tc>
          <w:tcPr>
            <w:tcW w:type="dxa" w:w="2493"/>
          </w:tcPr>
          <w:p>
            <w:r>
              <w:t>3/0/20</w:t>
            </w:r>
          </w:p>
        </w:tc>
        <w:tc>
          <w:tcPr>
            <w:tcW w:type="dxa" w:w="2493"/>
          </w:tcPr>
          <w:p>
            <w:r>
              <w:t>Aktivierung der Alarmanlage</w:t>
            </w:r>
          </w:p>
        </w:tc>
      </w:tr>
    </w:tbl>
    <w:p/>
    <w:p>
      <w:r>
        <w:rPr>
          <w:b/>
          <w:sz w:val="20"/>
        </w:rPr>
        <w:t>Datenschutz und Haftung:</w:t>
      </w:r>
    </w:p>
    <w:p>
      <w:r>
        <w:rPr>
          <w:b w:val="0"/>
          <w:sz w:val="20"/>
        </w:rPr>
        <w:t>Der Betreiber des KNX-Systems ist für den Datenschutz und die Sicherheit der Daten verantwortlich.</w:t>
      </w:r>
    </w:p>
    <w:p>
      <w:r>
        <w:rPr>
          <w:b w:val="0"/>
          <w:sz w:val="20"/>
        </w:rPr>
        <w:t>Jegliche Änderungen an den Gruppenadressen sind nur nach Rücksprache mit dem Planer zulässig.</w:t>
      </w:r>
    </w:p>
    <w:p>
      <w:r>
        <w:rPr>
          <w:b w:val="0"/>
          <w:sz w:val="20"/>
        </w:rPr>
        <w:t>Der Planer übernimmt keine Haftung für Schäden, die durch unsachgemäße Verwendung der Adressen entstehen.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Planer / Verantwortlicher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 / Kunde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https://schnellmuster.com/knx-gruppenadressen-tool/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nx-gruppenadressen-tool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