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MUSIKINSTRUMENT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Musikinstrument :</w:t>
      </w:r>
    </w:p>
    <w:p>
      <w:r>
        <w:rPr>
          <w:b w:val="0"/>
          <w:sz w:val="20"/>
        </w:rPr>
        <w:t>Instrumententyp / Marke / Modell : ____________________________________</w:t>
      </w:r>
    </w:p>
    <w:p>
      <w:r>
        <w:rPr>
          <w:b w:val="0"/>
          <w:sz w:val="20"/>
        </w:rPr>
        <w:t>Seriennummer (falls vorhanden) : _____________________________________</w:t>
      </w:r>
    </w:p>
    <w:p>
      <w:r>
        <w:rPr>
          <w:b w:val="0"/>
          <w:sz w:val="20"/>
        </w:rPr>
        <w:t>Baujahr / Herstellungsjahr : __________________________________________</w:t>
      </w:r>
    </w:p>
    <w:p>
      <w:r>
        <w:rPr>
          <w:b w:val="0"/>
          <w:sz w:val="20"/>
        </w:rPr>
        <w:t>Zustand : ____________________________________________________________</w:t>
      </w:r>
    </w:p>
    <w:p>
      <w:r>
        <w:rPr>
          <w:b w:val="0"/>
          <w:sz w:val="20"/>
        </w:rPr>
        <w:t>Besondere Merkmale / Zubehör : 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Musikinstrument. Der Verkäufer versichert, dass er Eigentümer des Instruments ist und zur Veräußerung berechtigt ist.</w:t>
      </w:r>
    </w:p>
    <w:p/>
    <w:p>
      <w:r>
        <w:rPr>
          <w:b/>
          <w:sz w:val="20"/>
        </w:rPr>
        <w:t>§ 2 – Zustand des Instruments</w:t>
      </w:r>
    </w:p>
    <w:p>
      <w:r>
        <w:rPr>
          <w:b w:val="0"/>
          <w:sz w:val="20"/>
        </w:rPr>
        <w:t>Der Käufer erklärt, dass er das Musikinstrument besichtigt und dessen Zustand akzeptiert.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Sachen wird, soweit gesetzlich zulässig, ausgeschlossen. Der Verkauf erfolgt unter Ausschluss jeglicher Sachmängelhaftung.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Musikinstrument geht mit vollständiger Bezahlung des Kaufpreises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Musikinstrument nach vollständiger Zahlung zu übergeben. Der Käufer verpflichtet sich, den Kaufpreis wie vereinbart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Weitere Vereinbarungen zwischen den Parteien: ____________________________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in diesem Vertrag geregelten Angelegenheiten gelten die gesetzlichen Bestimmungen des deutschen Bürgerlichen Gesetzbuches (BGB). Streitigkeiten aus diesem Vertrag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https://schnellmuster.com/kaufvertrag-musikinstrument/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aufvertrag-musikinstrument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