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CAMPINGPLATZ-PARZELLE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zur Campingplatz-Parzelle :</w:t>
      </w:r>
    </w:p>
    <w:p>
      <w:r>
        <w:rPr>
          <w:b w:val="0"/>
          <w:sz w:val="20"/>
        </w:rPr>
        <w:t>Campingplatzname : ________________________________________________</w:t>
      </w:r>
    </w:p>
    <w:p>
      <w:r>
        <w:rPr>
          <w:b w:val="0"/>
          <w:sz w:val="20"/>
        </w:rPr>
        <w:t>Parzellennummer : ________________________________________________</w:t>
      </w:r>
    </w:p>
    <w:p>
      <w:r>
        <w:rPr>
          <w:b w:val="0"/>
          <w:sz w:val="20"/>
        </w:rPr>
        <w:t>Größe der Parzelle : _________________ m²</w:t>
      </w:r>
    </w:p>
    <w:p>
      <w:r>
        <w:rPr>
          <w:b w:val="0"/>
          <w:sz w:val="20"/>
        </w:rPr>
        <w:t>Lagebeschreibung : ___________________________________________________</w:t>
      </w:r>
    </w:p>
    <w:p>
      <w:r>
        <w:rPr>
          <w:b w:val="0"/>
          <w:sz w:val="20"/>
        </w:rPr>
        <w:t>Nutzungsrechte und Einschränkungen : 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die oben beschriebene Campingplatz-Parzelle. Der Verkäufer versichert, dass er berechtigt ist, die Parzelle zu veräußern.</w:t>
      </w:r>
    </w:p>
    <w:p/>
    <w:p>
      <w:r>
        <w:rPr>
          <w:b/>
          <w:sz w:val="20"/>
        </w:rPr>
        <w:t>§ 2 – Zustand und Nutzung</w:t>
      </w:r>
    </w:p>
    <w:p>
      <w:r>
        <w:rPr>
          <w:b w:val="0"/>
          <w:sz w:val="20"/>
        </w:rPr>
        <w:t>Der Käufer erkennt die Beschaffenheit und etwaige Nutzungsbeschränkungen der Parzelle an. Die Parzelle wird wie besichtigt übernommen.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versteckte Mängel aus. Der Käufer akzeptiert die Parzelle im gegenwärtigen Zustand.</w:t>
      </w:r>
    </w:p>
    <w:p/>
    <w:p>
      <w:r>
        <w:rPr>
          <w:b/>
          <w:sz w:val="20"/>
        </w:rPr>
        <w:t>§ 4 – Eigentums- und Nutzungsübertragung</w:t>
      </w:r>
    </w:p>
    <w:p>
      <w:r>
        <w:rPr>
          <w:b w:val="0"/>
          <w:sz w:val="20"/>
        </w:rPr>
        <w:t>Das Eigentum und alle mit der Parzelle verbundenen Rechte gehen mit vollständiger Bezahlung auf den Käufer über. Der Verkäufer verpflichtet sich, alle erforderlichen Unterlagen zu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die Parzelle frei von Dritten zu übergeben. Der Käufer verpflichtet sich, den Kaufpreis fristgerecht zu zahlen.</w:t>
      </w:r>
    </w:p>
    <w:p/>
    <w:p>
      <w:r>
        <w:rPr>
          <w:b/>
          <w:sz w:val="20"/>
        </w:rPr>
        <w:t>§ 6 – Zusätzliche Kosten</w:t>
      </w:r>
    </w:p>
    <w:p>
      <w:r>
        <w:rPr>
          <w:b w:val="0"/>
          <w:sz w:val="20"/>
        </w:rPr>
        <w:t>Sämtliche Kosten für Grundbuchänderungen, Notar und sonstige Gebühren trägt der Käufer. Sonstige Vereinbarungen: ___________________________.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geregelten Punkte gelten die Bestimmungen des Bürgerlichen Gesetzbuches. Streitigkeiten werden vor dem zuständigen deutschen Gericht ausgetragen.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https://schnellmuster.com/kaufvertrag-campingplatz-parzelle/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aufvertrag-campingplatz-parzell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